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8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6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40"/>
                <w:szCs w:val="40"/>
              </w:rPr>
              <w:t>基层工会法人资格登记服务指南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625" w:type="dxa"/>
            <w:vAlign w:val="center"/>
          </w:tcPr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一、事项名称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基层工会法人资格登记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二、办理依据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"http://www.sdgh.org.cn/yuanwen/%E5%B1%B1%E4%B8%9C%E7%9C%81%E5%9F%BA%E5%B1%82%E5%B7%A5%E4%BC%9A%E6%B3%95%E4%BA%BA%E8%B5%84%E6%A0%BC%E7%99%BB%E8%AE%B0%E7%AE%A1%E7%90%86%E5%AE%9E%E6%96%BD%E7%BB%86%E5%88%99.pdf"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32"/>
                <w:szCs w:val="32"/>
                <w:shd w:val="clear" w:color="auto" w:fill="FFFFFF"/>
              </w:rPr>
              <w:t>《山东省基层工会法人登记管理实施细则》（鲁会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32"/>
                <w:szCs w:val="32"/>
                <w:shd w:val="clear" w:color="auto" w:fill="FFFFFF"/>
                <w:lang w:eastAsia="zh-CN"/>
              </w:rPr>
              <w:t>办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32"/>
                <w:szCs w:val="32"/>
                <w:shd w:val="clear" w:color="auto" w:fill="FFFFFF"/>
              </w:rPr>
              <w:t>〔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32"/>
                <w:szCs w:val="32"/>
                <w:shd w:val="clear" w:color="auto" w:fill="FFFFFF"/>
              </w:rPr>
              <w:t>〕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32"/>
                <w:szCs w:val="32"/>
                <w:shd w:val="clear" w:color="auto" w:fill="FFFFFF"/>
              </w:rPr>
              <w:t>号）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32"/>
                <w:szCs w:val="32"/>
                <w:shd w:val="clear" w:color="auto" w:fill="FFFFFF"/>
              </w:rPr>
              <w:fldChar w:fldCharType="end"/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三、受理单位及办理地点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青岛市总工会法律工作部（湛山一路18号）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四、办理条件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我市所属的企业、事业单位、机关、民办非企业单位以及其他单位的基层工会申请取得、变更、注销工会法人资格，均可按规定程序办理相关业务。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基层工会申请法人资格登记，应当具备以下条件：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（一）依照《中华人民共和国工会法》和《中国工会章程》的规定成立；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（二）有自己的名称、组织机构和住所；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（三）工会经费来源有保障。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基层工会取得法人资格，不以所在单位是否具备法人资格为前提条件。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五、申请材料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（一）申请登记手续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具备条件的基层工会，应当于成立之日起六十日内，向审查登记机关提出工会法人资格登记书面申请，并提交以下材料：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1.同意成立工会及选举结果批复（原件、复印件各1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份）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；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2.工会法人资格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登记申请表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一式三份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）。</w:t>
            </w:r>
          </w:p>
          <w:p>
            <w:pPr>
              <w:widowControl/>
              <w:numPr>
                <w:numId w:val="0"/>
              </w:numPr>
              <w:shd w:val="clear" w:color="auto" w:fill="FFFFFF"/>
              <w:spacing w:line="600" w:lineRule="atLeast"/>
              <w:ind w:firstLine="604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（二）变更手续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取得工会法人资格的基层工会变更名称、住所、法定代表人的，自变更之日起三十日内到审查登记机关申请办理变更登记手续，并提交以下材料：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工会法人资格补换领申请表（一式三份）；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上级工会批准本届基层工会换届选举结果及变更法定代表人（变更名称）的批复（原件、复印件各1份）；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3.工会经费收缴和上缴情况证明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；</w:t>
            </w:r>
          </w:p>
          <w:p>
            <w:pPr>
              <w:widowControl/>
              <w:numPr>
                <w:numId w:val="0"/>
              </w:numPr>
              <w:shd w:val="clear" w:color="auto" w:fill="FFFFFF"/>
              <w:spacing w:line="600" w:lineRule="atLeast"/>
              <w:ind w:firstLine="604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法人资格证书原件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numPr>
                <w:numId w:val="0"/>
              </w:numPr>
              <w:shd w:val="clear" w:color="auto" w:fill="FFFFFF"/>
              <w:spacing w:line="600" w:lineRule="atLeast"/>
              <w:ind w:firstLine="604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（三）注销手续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取得工会法人资格的基层工会因所在单位撤销、破产等原因注销的，应当自撤销之日起三十日内，向审查登记机关办理注销手续，并提交以下材料：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1.工会法人注销登记申请表；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2.上级工会同意撤销的文件或向上级工会备案撤销的文件；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3.该基层工会经费、资产清理及债权债务完结的证明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工会法人资格证书。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（四）有效期延续手续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已办理法人资格证书的基层工会，在有效期到期前两个月内，持证书及上级工会对本届工会选举结果批复（原件及复印件）和上级工会同意本届工会延期选举的批复（原件及复印件）到审查登记机关进行审查。审查登记机关对审查合格的，予以延续有效期。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（五）遗失补办手续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遗失证书的，应携带上级工会出具的证明、刊登作废声明的《青岛日报》、上级工会对本届工会选举结果批复（原件及复印件），向审查登记机关申请补发。</w:t>
            </w:r>
          </w:p>
          <w:p>
            <w:pPr>
              <w:widowControl/>
              <w:shd w:val="clear" w:color="auto" w:fill="FFFFFF"/>
              <w:spacing w:line="600" w:lineRule="atLeast"/>
              <w:ind w:left="63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六、基本流程</w:t>
            </w:r>
          </w:p>
          <w:p>
            <w:pPr>
              <w:widowControl/>
              <w:shd w:val="clear" w:color="auto" w:fill="FFFFFF"/>
              <w:spacing w:line="600" w:lineRule="atLeast"/>
              <w:ind w:firstLine="55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1.申请单位提交相关材料；</w:t>
            </w:r>
          </w:p>
          <w:p>
            <w:pPr>
              <w:widowControl/>
              <w:shd w:val="clear" w:color="auto" w:fill="FFFFFF"/>
              <w:spacing w:line="600" w:lineRule="atLeast"/>
              <w:ind w:firstLine="55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2.青岛市总工会法律工作部审核后办理。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七、收费依据及标准</w:t>
            </w:r>
          </w:p>
          <w:p>
            <w:pPr>
              <w:widowControl/>
              <w:shd w:val="clear" w:color="auto" w:fill="FFFFFF"/>
              <w:spacing w:line="600" w:lineRule="atLeast"/>
              <w:ind w:firstLine="55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不收费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八、办理时限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十五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日内</w:t>
            </w:r>
          </w:p>
          <w:p>
            <w:pPr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九、咨询方式</w:t>
            </w:r>
          </w:p>
          <w:p>
            <w:pPr>
              <w:widowControl/>
              <w:shd w:val="clear" w:color="auto" w:fill="FFFFFF"/>
              <w:spacing w:line="600" w:lineRule="atLeast"/>
              <w:ind w:firstLine="55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1.现场咨询：市总工会法律工作部（青岛市湛山一路18号）</w:t>
            </w:r>
          </w:p>
          <w:p>
            <w:pPr>
              <w:widowControl/>
              <w:shd w:val="clear" w:color="auto" w:fill="FFFFFF"/>
              <w:spacing w:line="600" w:lineRule="atLeast"/>
              <w:ind w:firstLine="555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2.电话咨询：83092327</w:t>
            </w:r>
          </w:p>
          <w:p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701" w:right="1531" w:bottom="1440" w:left="1588" w:header="851" w:footer="992" w:gutter="0"/>
      <w:cols w:space="425" w:num="1"/>
      <w:docGrid w:type="linesAndChars" w:linePitch="297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91"/>
  <w:drawingGridVerticalSpacing w:val="2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E4"/>
    <w:rsid w:val="00611F52"/>
    <w:rsid w:val="0066592D"/>
    <w:rsid w:val="00670B1A"/>
    <w:rsid w:val="00727005"/>
    <w:rsid w:val="00B36276"/>
    <w:rsid w:val="00DF5AE4"/>
    <w:rsid w:val="114664AD"/>
    <w:rsid w:val="40A822F1"/>
    <w:rsid w:val="434569DB"/>
    <w:rsid w:val="4E9408B7"/>
    <w:rsid w:val="71213F4F"/>
    <w:rsid w:val="72924241"/>
    <w:rsid w:val="766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194</Words>
  <Characters>1112</Characters>
  <Lines>9</Lines>
  <Paragraphs>2</Paragraphs>
  <TotalTime>2</TotalTime>
  <ScaleCrop>false</ScaleCrop>
  <LinksUpToDate>false</LinksUpToDate>
  <CharactersWithSpaces>1304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2019-08-05T10:06:00Z</dcterms:created>
  <dc:creator>微软用户</dc:creator>
  <cp:lastModifiedBy>月婷</cp:lastModifiedBy>
  <dcterms:modified xsi:type="dcterms:W3CDTF">2021-04-14T07:13:56Z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99CC8AF27ABF4934AAD1202B15C58817</vt:lpwstr>
  </property>
</Properties>
</file>