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E9" w:rsidRDefault="00756429">
      <w:pPr>
        <w:spacing w:after="0" w:line="640" w:lineRule="exact"/>
        <w:ind w:firstLine="640"/>
        <w:jc w:val="distribute"/>
        <w:rPr>
          <w:rFonts w:ascii="宋体" w:hAnsi="宋体" w:cs="宋体"/>
          <w:color w:val="FF0000"/>
          <w:sz w:val="40"/>
          <w:szCs w:val="40"/>
        </w:rPr>
      </w:pPr>
      <w:r>
        <w:rPr>
          <w:rFonts w:ascii="宋体" w:hAnsi="宋体" w:cs="宋体" w:hint="eastAsia"/>
          <w:color w:val="FF0000"/>
          <w:sz w:val="40"/>
          <w:szCs w:val="40"/>
        </w:rPr>
        <w:t>地市级劳动模范荣誉认定工作服务指南</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一、事项名称</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地市级劳动模范荣誉认定工作</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二、办理依据</w:t>
      </w:r>
    </w:p>
    <w:p w:rsidR="00F736E9" w:rsidRDefault="00756429">
      <w:pPr>
        <w:spacing w:after="0" w:line="640" w:lineRule="exact"/>
        <w:ind w:firstLine="640"/>
        <w:rPr>
          <w:rFonts w:ascii="仿宋" w:eastAsia="仿宋" w:hAnsi="仿宋" w:cs="宋体"/>
          <w:color w:val="000000" w:themeColor="text1"/>
          <w:sz w:val="32"/>
          <w:szCs w:val="32"/>
        </w:rPr>
      </w:pPr>
      <w:r>
        <w:rPr>
          <w:rFonts w:ascii="仿宋" w:eastAsia="仿宋" w:hAnsi="仿宋" w:hint="eastAsia"/>
          <w:color w:val="000000" w:themeColor="text1"/>
          <w:sz w:val="32"/>
          <w:szCs w:val="32"/>
        </w:rPr>
        <w:t>青岛市总工会、青岛市人力资源和社会保障局（原青岛市劳动和社会保障局）</w:t>
      </w:r>
      <w:hyperlink r:id="rId7" w:history="1">
        <w:r>
          <w:rPr>
            <w:rFonts w:ascii="仿宋" w:eastAsia="仿宋" w:hAnsi="仿宋" w:cs="宋体" w:hint="eastAsia"/>
            <w:color w:val="000000" w:themeColor="text1"/>
            <w:sz w:val="32"/>
            <w:szCs w:val="32"/>
          </w:rPr>
          <w:t>《</w:t>
        </w:r>
      </w:hyperlink>
      <w:r>
        <w:rPr>
          <w:rFonts w:ascii="仿宋" w:eastAsia="仿宋" w:hAnsi="仿宋" w:hint="eastAsia"/>
          <w:color w:val="000000" w:themeColor="text1"/>
          <w:sz w:val="32"/>
          <w:szCs w:val="32"/>
        </w:rPr>
        <w:t>关于进一步完善市级以上劳动模范医疗待遇的意见》（青工〔2004〕46号）</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三、受理单位及办理地点</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青岛市总工会生产保护部，各区市总工会、市直有关单位工会劳模管理服务部门。市南区湛山一路18号2106室。</w:t>
      </w:r>
    </w:p>
    <w:p w:rsidR="00F736E9" w:rsidRDefault="00756429">
      <w:pPr>
        <w:spacing w:after="0" w:line="640" w:lineRule="exact"/>
        <w:ind w:firstLine="640"/>
        <w:rPr>
          <w:rFonts w:ascii="黑体" w:eastAsia="黑体" w:hAnsi="黑体" w:cs="宋体"/>
          <w:sz w:val="24"/>
          <w:szCs w:val="24"/>
        </w:rPr>
      </w:pPr>
      <w:r>
        <w:rPr>
          <w:rFonts w:ascii="黑体" w:eastAsia="黑体" w:hAnsi="黑体" w:cs="宋体" w:hint="eastAsia"/>
          <w:sz w:val="32"/>
          <w:szCs w:val="32"/>
        </w:rPr>
        <w:t>四、办理条件</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符合“</w:t>
      </w:r>
      <w:r>
        <w:rPr>
          <w:rFonts w:ascii="仿宋" w:eastAsia="仿宋" w:hAnsi="仿宋" w:hint="eastAsia"/>
          <w:color w:val="000000" w:themeColor="text1"/>
          <w:sz w:val="32"/>
          <w:szCs w:val="32"/>
        </w:rPr>
        <w:t>青工〔2004〕46号、青工〔2020〕31号”文件确定范围的</w:t>
      </w:r>
      <w:r>
        <w:rPr>
          <w:rFonts w:ascii="仿宋" w:eastAsia="仿宋" w:hAnsi="仿宋" w:cs="宋体" w:hint="eastAsia"/>
          <w:sz w:val="32"/>
          <w:szCs w:val="32"/>
        </w:rPr>
        <w:t>人员</w:t>
      </w:r>
    </w:p>
    <w:p w:rsidR="00F736E9" w:rsidRDefault="00756429">
      <w:pPr>
        <w:spacing w:after="0" w:line="640" w:lineRule="exact"/>
        <w:ind w:firstLine="640"/>
        <w:rPr>
          <w:rFonts w:ascii="黑体" w:eastAsia="黑体" w:hAnsi="黑体" w:cs="宋体"/>
          <w:sz w:val="24"/>
          <w:szCs w:val="24"/>
        </w:rPr>
      </w:pPr>
      <w:r>
        <w:rPr>
          <w:rFonts w:ascii="黑体" w:eastAsia="黑体" w:hAnsi="黑体" w:cs="宋体" w:hint="eastAsia"/>
          <w:sz w:val="32"/>
          <w:szCs w:val="32"/>
        </w:rPr>
        <w:t>五、申请材料</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1.获奖证书复印件（1份），加盖单位公章；</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2.表彰决定文件复印件（1份）或劳模个人档案管理部门盖章的奖励审批表复印件（1份），加盖单位公章；</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3.劳模个人身份证复印件（1份）。</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六、基本流程</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1.申请人邮寄或现场提交申请材料；</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lastRenderedPageBreak/>
        <w:t>2.各区市总工会，市直有关单位工会集中收集预审核后上报市总工会生产保护部；</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3.市总工会生产保护部审核；</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4.符合享受地市级劳动模范待遇的人员，市总工会生产保护部出具享受地市级劳动模范的证明材料，并邮寄送达。</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七、收费依据及标准</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不收费。</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八、办理时限</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收件起5个工作日内。</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九、咨询方式</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电话咨询：0532-83092330</w:t>
      </w:r>
    </w:p>
    <w:p w:rsidR="00F736E9" w:rsidRDefault="00F736E9">
      <w:pPr>
        <w:spacing w:after="0" w:line="640" w:lineRule="exact"/>
        <w:ind w:firstLine="640"/>
        <w:rPr>
          <w:rFonts w:ascii="宋体" w:hAnsi="宋体" w:cs="宋体"/>
          <w:color w:val="FF0000"/>
          <w:sz w:val="40"/>
          <w:szCs w:val="40"/>
        </w:rPr>
      </w:pPr>
    </w:p>
    <w:p w:rsidR="00F736E9" w:rsidRDefault="00F736E9">
      <w:pPr>
        <w:spacing w:after="0" w:line="640" w:lineRule="exact"/>
        <w:ind w:firstLine="640"/>
        <w:rPr>
          <w:rFonts w:ascii="宋体" w:hAnsi="宋体" w:cs="宋体"/>
          <w:color w:val="FF0000"/>
          <w:sz w:val="40"/>
          <w:szCs w:val="40"/>
        </w:rPr>
      </w:pPr>
    </w:p>
    <w:p w:rsidR="00F736E9" w:rsidRDefault="00F736E9">
      <w:pPr>
        <w:spacing w:after="0" w:line="640" w:lineRule="exact"/>
        <w:ind w:firstLine="640"/>
        <w:rPr>
          <w:rFonts w:ascii="宋体" w:hAnsi="宋体" w:cs="宋体"/>
          <w:color w:val="FF0000"/>
          <w:sz w:val="40"/>
          <w:szCs w:val="40"/>
        </w:rPr>
      </w:pPr>
    </w:p>
    <w:p w:rsidR="00F736E9" w:rsidRDefault="00F736E9">
      <w:pPr>
        <w:spacing w:after="0" w:line="640" w:lineRule="exact"/>
        <w:ind w:firstLine="640"/>
        <w:rPr>
          <w:rFonts w:ascii="宋体" w:hAnsi="宋体" w:cs="宋体"/>
          <w:color w:val="FF0000"/>
          <w:sz w:val="40"/>
          <w:szCs w:val="40"/>
        </w:rPr>
      </w:pPr>
    </w:p>
    <w:p w:rsidR="00F736E9" w:rsidRDefault="00F736E9">
      <w:pPr>
        <w:spacing w:after="0" w:line="640" w:lineRule="exact"/>
        <w:ind w:firstLine="640"/>
        <w:rPr>
          <w:rFonts w:ascii="宋体" w:hAnsi="宋体" w:cs="宋体"/>
          <w:color w:val="FF0000"/>
          <w:sz w:val="40"/>
          <w:szCs w:val="40"/>
        </w:rPr>
      </w:pPr>
    </w:p>
    <w:p w:rsidR="00F736E9" w:rsidRDefault="00F736E9">
      <w:pPr>
        <w:spacing w:after="0" w:line="640" w:lineRule="exact"/>
        <w:ind w:firstLine="640"/>
        <w:rPr>
          <w:rFonts w:ascii="宋体" w:hAnsi="宋体" w:cs="宋体"/>
          <w:color w:val="FF0000"/>
          <w:sz w:val="40"/>
          <w:szCs w:val="40"/>
        </w:rPr>
      </w:pPr>
    </w:p>
    <w:p w:rsidR="00F736E9" w:rsidRDefault="00F736E9">
      <w:pPr>
        <w:spacing w:after="0" w:line="640" w:lineRule="exact"/>
        <w:ind w:firstLine="640"/>
        <w:rPr>
          <w:rFonts w:ascii="宋体" w:hAnsi="宋体" w:cs="宋体"/>
          <w:color w:val="FF0000"/>
          <w:sz w:val="40"/>
          <w:szCs w:val="40"/>
        </w:rPr>
      </w:pPr>
    </w:p>
    <w:p w:rsidR="00F736E9" w:rsidRDefault="00F736E9">
      <w:pPr>
        <w:spacing w:after="0" w:line="640" w:lineRule="exact"/>
        <w:ind w:firstLine="640"/>
        <w:rPr>
          <w:rFonts w:ascii="宋体" w:hAnsi="宋体" w:cs="宋体"/>
          <w:color w:val="FF0000"/>
          <w:sz w:val="40"/>
          <w:szCs w:val="40"/>
        </w:rPr>
      </w:pPr>
    </w:p>
    <w:p w:rsidR="00F736E9" w:rsidRDefault="00F736E9">
      <w:pPr>
        <w:spacing w:after="0" w:line="640" w:lineRule="exact"/>
        <w:ind w:firstLine="640"/>
        <w:rPr>
          <w:rFonts w:ascii="宋体" w:hAnsi="宋体" w:cs="宋体"/>
          <w:color w:val="FF0000"/>
          <w:sz w:val="40"/>
          <w:szCs w:val="40"/>
        </w:rPr>
      </w:pPr>
    </w:p>
    <w:p w:rsidR="00F736E9" w:rsidRDefault="00F736E9">
      <w:pPr>
        <w:spacing w:after="0" w:line="640" w:lineRule="exact"/>
        <w:ind w:firstLine="640"/>
        <w:rPr>
          <w:rFonts w:ascii="宋体" w:hAnsi="宋体" w:cs="宋体"/>
          <w:color w:val="FF0000"/>
          <w:sz w:val="40"/>
          <w:szCs w:val="40"/>
        </w:rPr>
      </w:pPr>
    </w:p>
    <w:p w:rsidR="00F736E9" w:rsidRDefault="00756429">
      <w:pPr>
        <w:spacing w:after="0" w:line="640" w:lineRule="exact"/>
        <w:rPr>
          <w:rFonts w:ascii="宋体" w:hAnsi="宋体" w:cs="宋体"/>
          <w:color w:val="FF0000"/>
          <w:sz w:val="40"/>
          <w:szCs w:val="40"/>
        </w:rPr>
      </w:pPr>
      <w:r>
        <w:rPr>
          <w:rFonts w:ascii="宋体" w:hAnsi="宋体" w:cs="宋体" w:hint="eastAsia"/>
          <w:color w:val="FF0000"/>
          <w:sz w:val="40"/>
          <w:szCs w:val="40"/>
        </w:rPr>
        <w:lastRenderedPageBreak/>
        <w:t>地市级以上劳模生活困难补助金申报工作服务指南</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一、事项名称</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地市级以上劳模生活困难补助金申报工作</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二、办理依据</w:t>
      </w:r>
    </w:p>
    <w:p w:rsidR="00F736E9" w:rsidRDefault="007556B8">
      <w:pPr>
        <w:spacing w:after="0" w:line="640" w:lineRule="exact"/>
        <w:ind w:firstLine="640"/>
        <w:rPr>
          <w:rFonts w:ascii="仿宋" w:eastAsia="仿宋" w:hAnsi="仿宋" w:cs="宋体"/>
          <w:color w:val="000000" w:themeColor="text1"/>
          <w:sz w:val="32"/>
          <w:szCs w:val="32"/>
        </w:rPr>
      </w:pPr>
      <w:hyperlink r:id="rId8" w:history="1">
        <w:r w:rsidR="00756429">
          <w:rPr>
            <w:rFonts w:ascii="仿宋" w:eastAsia="仿宋" w:hAnsi="仿宋" w:cs="宋体" w:hint="eastAsia"/>
            <w:color w:val="000000" w:themeColor="text1"/>
            <w:sz w:val="32"/>
            <w:szCs w:val="32"/>
          </w:rPr>
          <w:t>1.《山东省生活困难表彰奖励获得者帮扶实施细则》（鲁办发〔2018〕63号）</w:t>
        </w:r>
      </w:hyperlink>
      <w:r w:rsidR="00756429">
        <w:rPr>
          <w:rFonts w:ascii="仿宋" w:eastAsia="仿宋" w:hAnsi="仿宋" w:cs="宋体" w:hint="eastAsia"/>
          <w:color w:val="000000" w:themeColor="text1"/>
          <w:sz w:val="32"/>
          <w:szCs w:val="32"/>
        </w:rPr>
        <w:t>；</w:t>
      </w:r>
    </w:p>
    <w:p w:rsidR="00F736E9" w:rsidRDefault="00756429">
      <w:pPr>
        <w:spacing w:after="0" w:line="640" w:lineRule="exact"/>
        <w:ind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仿宋" w:hint="eastAsia"/>
          <w:sz w:val="32"/>
        </w:rPr>
        <w:t>《青岛市总工会困难劳模专项补助资金发放暂行管理办法》（青工</w:t>
      </w:r>
      <w:r>
        <w:rPr>
          <w:rFonts w:ascii="仿宋" w:eastAsia="仿宋" w:hAnsi="仿宋" w:cs="Times New Roman" w:hint="eastAsia"/>
          <w:sz w:val="32"/>
          <w:szCs w:val="32"/>
        </w:rPr>
        <w:t>〔2019〕33</w:t>
      </w:r>
      <w:r>
        <w:rPr>
          <w:rFonts w:ascii="仿宋" w:eastAsia="仿宋" w:hAnsi="仿宋" w:cs="仿宋" w:hint="eastAsia"/>
          <w:sz w:val="32"/>
        </w:rPr>
        <w:t>号）。</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三、受理单位及办理地点</w:t>
      </w:r>
    </w:p>
    <w:p w:rsidR="00F736E9" w:rsidRDefault="00001F88">
      <w:pPr>
        <w:spacing w:after="0" w:line="640" w:lineRule="exact"/>
        <w:ind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color w:val="000000" w:themeColor="text1"/>
          <w:sz w:val="32"/>
          <w:szCs w:val="32"/>
        </w:rPr>
        <w:t>.</w:t>
      </w:r>
      <w:r w:rsidR="00756429">
        <w:rPr>
          <w:rFonts w:ascii="仿宋" w:eastAsia="仿宋" w:hAnsi="仿宋" w:cs="宋体" w:hint="eastAsia"/>
          <w:color w:val="000000" w:themeColor="text1"/>
          <w:sz w:val="32"/>
          <w:szCs w:val="32"/>
        </w:rPr>
        <w:t>青岛工会网上服务大厅（https://app.qdszgh.cn/backend/Login/index）；</w:t>
      </w:r>
    </w:p>
    <w:p w:rsidR="00F736E9" w:rsidRDefault="00E62EAE">
      <w:pPr>
        <w:spacing w:after="0" w:line="640" w:lineRule="exact"/>
        <w:ind w:firstLine="640"/>
        <w:rPr>
          <w:rFonts w:ascii="仿宋" w:eastAsia="仿宋" w:hAnsi="仿宋" w:cs="宋体"/>
          <w:color w:val="000000" w:themeColor="text1"/>
          <w:sz w:val="32"/>
          <w:szCs w:val="32"/>
        </w:rPr>
      </w:pPr>
      <w:r>
        <w:rPr>
          <w:rFonts w:ascii="仿宋" w:eastAsia="仿宋" w:hAnsi="仿宋" w:cs="宋体" w:hint="eastAsia"/>
          <w:sz w:val="32"/>
          <w:szCs w:val="32"/>
        </w:rPr>
        <w:t>2</w:t>
      </w:r>
      <w:r>
        <w:rPr>
          <w:rFonts w:ascii="仿宋" w:eastAsia="仿宋" w:hAnsi="仿宋" w:cs="宋体"/>
          <w:sz w:val="32"/>
          <w:szCs w:val="32"/>
        </w:rPr>
        <w:t>.</w:t>
      </w:r>
      <w:r w:rsidR="00756429">
        <w:rPr>
          <w:rFonts w:ascii="仿宋" w:eastAsia="仿宋" w:hAnsi="仿宋" w:cs="宋体" w:hint="eastAsia"/>
          <w:color w:val="000000" w:themeColor="text1"/>
          <w:sz w:val="32"/>
          <w:szCs w:val="32"/>
        </w:rPr>
        <w:t>市北区上海路6号文化大厦负一层业务大厅。</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四、办理条件</w:t>
      </w:r>
    </w:p>
    <w:p w:rsidR="00F736E9" w:rsidRDefault="00756429">
      <w:pPr>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lang w:bidi="ar"/>
        </w:rPr>
        <w:t>在职职工劳模月平均收入低于当地企业在岗职工上一年度人均月工资收入的；</w:t>
      </w:r>
      <w:r>
        <w:rPr>
          <w:rFonts w:ascii="仿宋_GB2312" w:eastAsia="仿宋_GB2312" w:hAnsi="仿宋" w:hint="eastAsia"/>
          <w:color w:val="000000"/>
          <w:sz w:val="32"/>
          <w:szCs w:val="32"/>
          <w:lang w:bidi="ar"/>
        </w:rPr>
        <w:t>退休劳模的月收入低于当地上一年度企业退休人员月平均养老金水平的；经人社部门核准，暂时办理失业登记的；农民劳模男年满60岁、女年满55岁且无固定收入或丧失劳动能力的；因其他原因无法正常工作的劳模等</w:t>
      </w:r>
      <w:r>
        <w:rPr>
          <w:rFonts w:ascii="仿宋_GB2312" w:eastAsia="仿宋_GB2312" w:hAnsi="仿宋_GB2312" w:cs="仿宋_GB2312" w:hint="eastAsia"/>
          <w:sz w:val="32"/>
          <w:szCs w:val="32"/>
        </w:rPr>
        <w:t>造成家庭生活困难的实际情况申报。</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五、申请材料</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劳模本人上一年度收入证明（12个月银行收入明细）。</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lastRenderedPageBreak/>
        <w:t>六、基本流程</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1.劳模本人向基层工会提出帮扶申请并提供相关材料。</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2.基层工会初审材料，按要求签字、盖章，将相关材料报市直工会。</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3.市直工会审核后将申请材料上传至青岛工会网上服务大厅；</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4.青岛市总工会职工服务中心审核后，提交市总工会劳模专项资金管理工作领导小组审议研究；</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5.财务部门将专项帮扶资金转账至劳模提供的个人银行账户。</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七、收费依据及标准</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不收费</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八、办理时限</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截止收件日期起20个工作日内</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九、咨询方式</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电话咨询：0532-82821035，83092330</w:t>
      </w:r>
    </w:p>
    <w:p w:rsidR="00F736E9" w:rsidRDefault="00F736E9">
      <w:pPr>
        <w:spacing w:after="0" w:line="640" w:lineRule="exact"/>
        <w:rPr>
          <w:rFonts w:ascii="宋体" w:hAnsi="宋体" w:cs="宋体"/>
          <w:color w:val="FF0000"/>
          <w:sz w:val="40"/>
          <w:szCs w:val="40"/>
        </w:rPr>
      </w:pPr>
    </w:p>
    <w:p w:rsidR="00F736E9" w:rsidRDefault="00F736E9">
      <w:pPr>
        <w:spacing w:after="0" w:line="640" w:lineRule="exact"/>
        <w:rPr>
          <w:rFonts w:ascii="宋体" w:hAnsi="宋体" w:cs="宋体"/>
          <w:color w:val="FF0000"/>
          <w:sz w:val="40"/>
          <w:szCs w:val="40"/>
        </w:rPr>
      </w:pPr>
    </w:p>
    <w:p w:rsidR="00F736E9" w:rsidRDefault="00F736E9">
      <w:pPr>
        <w:spacing w:after="0" w:line="640" w:lineRule="exact"/>
        <w:rPr>
          <w:rFonts w:ascii="宋体" w:hAnsi="宋体" w:cs="宋体"/>
          <w:color w:val="FF0000"/>
          <w:sz w:val="40"/>
          <w:szCs w:val="40"/>
        </w:rPr>
      </w:pPr>
    </w:p>
    <w:p w:rsidR="00F736E9" w:rsidRDefault="00F736E9">
      <w:pPr>
        <w:spacing w:after="0" w:line="640" w:lineRule="exact"/>
        <w:rPr>
          <w:rFonts w:ascii="宋体" w:hAnsi="宋体" w:cs="宋体"/>
          <w:color w:val="FF0000"/>
          <w:sz w:val="40"/>
          <w:szCs w:val="40"/>
        </w:rPr>
      </w:pPr>
    </w:p>
    <w:p w:rsidR="00F736E9" w:rsidRDefault="00F736E9">
      <w:pPr>
        <w:spacing w:after="0" w:line="640" w:lineRule="exact"/>
        <w:rPr>
          <w:rFonts w:ascii="宋体" w:hAnsi="宋体" w:cs="宋体"/>
          <w:color w:val="FF0000"/>
          <w:sz w:val="40"/>
          <w:szCs w:val="40"/>
        </w:rPr>
      </w:pPr>
    </w:p>
    <w:p w:rsidR="00F736E9" w:rsidRDefault="00F736E9">
      <w:pPr>
        <w:spacing w:after="0" w:line="640" w:lineRule="exact"/>
        <w:rPr>
          <w:rFonts w:ascii="宋体" w:hAnsi="宋体" w:cs="宋体"/>
          <w:color w:val="FF0000"/>
          <w:sz w:val="40"/>
          <w:szCs w:val="40"/>
        </w:rPr>
      </w:pPr>
    </w:p>
    <w:p w:rsidR="00F736E9" w:rsidRDefault="00756429">
      <w:pPr>
        <w:spacing w:after="0" w:line="640" w:lineRule="exact"/>
        <w:rPr>
          <w:rFonts w:ascii="宋体" w:hAnsi="宋体" w:cs="宋体"/>
          <w:color w:val="FF0000"/>
          <w:sz w:val="40"/>
          <w:szCs w:val="40"/>
        </w:rPr>
      </w:pPr>
      <w:r>
        <w:rPr>
          <w:rFonts w:ascii="宋体" w:hAnsi="宋体" w:cs="宋体" w:hint="eastAsia"/>
          <w:color w:val="FF0000"/>
          <w:sz w:val="40"/>
          <w:szCs w:val="40"/>
        </w:rPr>
        <w:t>地市级以上劳模特殊困难帮扶金申报工作服务指南</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一、事项名称</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地市级以上劳模特殊困难帮扶金申报工作</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二、办理依据</w:t>
      </w:r>
    </w:p>
    <w:p w:rsidR="00F736E9" w:rsidRDefault="007556B8">
      <w:pPr>
        <w:spacing w:after="0" w:line="640" w:lineRule="exact"/>
        <w:ind w:firstLine="640"/>
        <w:rPr>
          <w:rFonts w:ascii="仿宋" w:eastAsia="仿宋" w:hAnsi="仿宋" w:cs="宋体"/>
          <w:color w:val="000000" w:themeColor="text1"/>
          <w:sz w:val="32"/>
          <w:szCs w:val="32"/>
        </w:rPr>
      </w:pPr>
      <w:hyperlink r:id="rId9" w:history="1">
        <w:r w:rsidR="00756429">
          <w:rPr>
            <w:rFonts w:ascii="仿宋" w:eastAsia="仿宋" w:hAnsi="仿宋" w:cs="宋体" w:hint="eastAsia"/>
            <w:color w:val="000000" w:themeColor="text1"/>
            <w:sz w:val="32"/>
            <w:szCs w:val="32"/>
          </w:rPr>
          <w:t>1.《山东省生活困难表彰奖励获得者帮扶实施细则》（鲁办发〔2018〕63号）</w:t>
        </w:r>
      </w:hyperlink>
      <w:r w:rsidR="00756429">
        <w:rPr>
          <w:rFonts w:ascii="仿宋" w:eastAsia="仿宋" w:hAnsi="仿宋" w:cs="宋体" w:hint="eastAsia"/>
          <w:color w:val="000000" w:themeColor="text1"/>
          <w:sz w:val="32"/>
          <w:szCs w:val="32"/>
        </w:rPr>
        <w:t>；</w:t>
      </w:r>
    </w:p>
    <w:p w:rsidR="00F736E9" w:rsidRDefault="00756429">
      <w:pPr>
        <w:spacing w:after="0" w:line="640" w:lineRule="exact"/>
        <w:ind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仿宋" w:hint="eastAsia"/>
          <w:sz w:val="32"/>
        </w:rPr>
        <w:t>《青岛市总工会困难劳模专项补助资金发放暂行管理办法》（青工</w:t>
      </w:r>
      <w:r>
        <w:rPr>
          <w:rFonts w:ascii="仿宋" w:eastAsia="仿宋" w:hAnsi="仿宋" w:cs="Times New Roman" w:hint="eastAsia"/>
          <w:sz w:val="32"/>
          <w:szCs w:val="32"/>
        </w:rPr>
        <w:t>〔2019〕33</w:t>
      </w:r>
      <w:r>
        <w:rPr>
          <w:rFonts w:ascii="仿宋" w:eastAsia="仿宋" w:hAnsi="仿宋" w:cs="仿宋" w:hint="eastAsia"/>
          <w:sz w:val="32"/>
        </w:rPr>
        <w:t>号）。</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三、受理单位及办理地点</w:t>
      </w:r>
    </w:p>
    <w:p w:rsidR="00F736E9" w:rsidRDefault="00001F88">
      <w:pPr>
        <w:spacing w:after="0" w:line="640" w:lineRule="exact"/>
        <w:ind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w:t>
      </w:r>
      <w:r w:rsidR="00756429">
        <w:rPr>
          <w:rFonts w:ascii="仿宋" w:eastAsia="仿宋" w:hAnsi="仿宋" w:cs="宋体" w:hint="eastAsia"/>
          <w:sz w:val="32"/>
          <w:szCs w:val="32"/>
        </w:rPr>
        <w:t>青岛工会网上服务大厅（https://app.qdszgh.cn/backend/Login/index）；</w:t>
      </w:r>
    </w:p>
    <w:p w:rsidR="00F736E9" w:rsidRDefault="004A7681">
      <w:pPr>
        <w:spacing w:after="0" w:line="640" w:lineRule="exact"/>
        <w:ind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color w:val="000000" w:themeColor="text1"/>
          <w:sz w:val="32"/>
          <w:szCs w:val="32"/>
        </w:rPr>
        <w:t>.</w:t>
      </w:r>
      <w:r w:rsidR="00756429">
        <w:rPr>
          <w:rFonts w:ascii="仿宋" w:eastAsia="仿宋" w:hAnsi="仿宋" w:cs="宋体" w:hint="eastAsia"/>
          <w:color w:val="000000" w:themeColor="text1"/>
          <w:sz w:val="32"/>
          <w:szCs w:val="32"/>
        </w:rPr>
        <w:t>市北区上海路6号文化大厦负一层业务大厅。</w:t>
      </w:r>
    </w:p>
    <w:p w:rsidR="00F736E9" w:rsidRDefault="00756429">
      <w:pPr>
        <w:spacing w:after="0" w:line="640" w:lineRule="exact"/>
        <w:ind w:firstLine="640"/>
        <w:rPr>
          <w:rFonts w:ascii="宋体" w:hAnsi="宋体" w:cs="宋体"/>
          <w:sz w:val="24"/>
          <w:szCs w:val="24"/>
        </w:rPr>
      </w:pPr>
      <w:bookmarkStart w:id="0" w:name="_GoBack"/>
      <w:bookmarkEnd w:id="0"/>
      <w:r>
        <w:rPr>
          <w:rFonts w:ascii="黑体" w:eastAsia="黑体" w:hAnsi="黑体" w:cs="宋体" w:hint="eastAsia"/>
          <w:sz w:val="32"/>
          <w:szCs w:val="32"/>
        </w:rPr>
        <w:t>四、办理条件</w:t>
      </w:r>
    </w:p>
    <w:p w:rsidR="00F736E9" w:rsidRDefault="0075642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劳模本人或直系亲属患重病，子女就学（境内非义务教育阶段就学），因灾或重大意外事故造成家庭生活困难的实际情况申报。</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五、申请材料</w:t>
      </w:r>
    </w:p>
    <w:p w:rsidR="00F736E9" w:rsidRDefault="00756429">
      <w:pPr>
        <w:spacing w:after="0" w:line="640" w:lineRule="exact"/>
        <w:ind w:firstLine="640"/>
        <w:rPr>
          <w:rFonts w:ascii="仿宋" w:eastAsia="仿宋" w:hAnsi="仿宋" w:cs="宋体"/>
          <w:color w:val="FF0000"/>
          <w:sz w:val="24"/>
          <w:szCs w:val="24"/>
        </w:rPr>
      </w:pPr>
      <w:r>
        <w:rPr>
          <w:rFonts w:ascii="仿宋" w:eastAsia="仿宋" w:hAnsi="仿宋" w:cs="宋体" w:hint="eastAsia"/>
          <w:sz w:val="32"/>
          <w:szCs w:val="32"/>
        </w:rPr>
        <w:t>病情诊断证明、《青岛市基本医疗保险医疗费用结算单》、子女就学证明、突发事件（如事故或者灾情）鉴定报告。</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六、基本流程</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lastRenderedPageBreak/>
        <w:t>1.劳模本人向基层工会提出帮扶申请并提供相关材料。</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2.基层工会初审材料，按要求签字、盖章，将相关材料报市直工会。</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3.市直工会将申请材料上传至青岛工会网上服务大厅；</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4.青岛市总工会职工服务中心审核后，提交市总工会劳模专项资金管理工作领导小组审议研究；</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5.财务部门将专项帮扶资金转账至劳模提供的个人银行账户。</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七、收费依据及标准</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不收费</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八、办理时限</w:t>
      </w:r>
    </w:p>
    <w:p w:rsidR="00F736E9" w:rsidRDefault="00756429">
      <w:pPr>
        <w:spacing w:after="0" w:line="640" w:lineRule="exact"/>
        <w:ind w:firstLine="640"/>
        <w:rPr>
          <w:rFonts w:ascii="仿宋" w:eastAsia="仿宋" w:hAnsi="仿宋" w:cs="宋体"/>
          <w:sz w:val="32"/>
          <w:szCs w:val="32"/>
        </w:rPr>
      </w:pPr>
      <w:r>
        <w:rPr>
          <w:rFonts w:ascii="仿宋" w:eastAsia="仿宋" w:hAnsi="仿宋" w:cs="宋体" w:hint="eastAsia"/>
          <w:sz w:val="32"/>
          <w:szCs w:val="32"/>
        </w:rPr>
        <w:t>截止收件日期起20个工作日内</w:t>
      </w:r>
    </w:p>
    <w:p w:rsidR="00F736E9" w:rsidRDefault="00756429">
      <w:pPr>
        <w:spacing w:after="0" w:line="640" w:lineRule="exact"/>
        <w:ind w:firstLine="640"/>
        <w:rPr>
          <w:rFonts w:ascii="宋体" w:hAnsi="宋体" w:cs="宋体"/>
          <w:sz w:val="24"/>
          <w:szCs w:val="24"/>
        </w:rPr>
      </w:pPr>
      <w:r>
        <w:rPr>
          <w:rFonts w:ascii="黑体" w:eastAsia="黑体" w:hAnsi="黑体" w:cs="宋体" w:hint="eastAsia"/>
          <w:sz w:val="32"/>
          <w:szCs w:val="32"/>
        </w:rPr>
        <w:t>九、咨询方式</w:t>
      </w:r>
    </w:p>
    <w:p w:rsidR="00F736E9" w:rsidRDefault="00756429">
      <w:pPr>
        <w:spacing w:after="0" w:line="640" w:lineRule="exact"/>
        <w:ind w:firstLine="640"/>
        <w:rPr>
          <w:rFonts w:ascii="仿宋" w:eastAsia="仿宋" w:hAnsi="仿宋" w:cs="宋体"/>
          <w:sz w:val="24"/>
          <w:szCs w:val="24"/>
        </w:rPr>
      </w:pPr>
      <w:r>
        <w:rPr>
          <w:rFonts w:ascii="仿宋" w:eastAsia="仿宋" w:hAnsi="仿宋" w:cs="宋体" w:hint="eastAsia"/>
          <w:sz w:val="32"/>
          <w:szCs w:val="32"/>
        </w:rPr>
        <w:t>电话咨询：0532-82821035，83092330</w:t>
      </w:r>
    </w:p>
    <w:p w:rsidR="00F736E9" w:rsidRDefault="00F736E9">
      <w:pPr>
        <w:spacing w:after="0" w:line="640" w:lineRule="exact"/>
        <w:ind w:firstLine="640"/>
        <w:rPr>
          <w:rFonts w:ascii="宋体" w:hAnsi="宋体" w:cs="宋体"/>
          <w:sz w:val="24"/>
          <w:szCs w:val="24"/>
        </w:rPr>
      </w:pPr>
    </w:p>
    <w:p w:rsidR="00F736E9" w:rsidRDefault="00F736E9">
      <w:pPr>
        <w:spacing w:after="0" w:line="640" w:lineRule="exact"/>
      </w:pPr>
    </w:p>
    <w:sectPr w:rsidR="00F736E9">
      <w:pgSz w:w="11906" w:h="16838"/>
      <w:pgMar w:top="1701" w:right="1474" w:bottom="147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B8" w:rsidRDefault="007556B8">
      <w:r>
        <w:separator/>
      </w:r>
    </w:p>
  </w:endnote>
  <w:endnote w:type="continuationSeparator" w:id="0">
    <w:p w:rsidR="007556B8" w:rsidRDefault="0075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B8" w:rsidRDefault="007556B8">
      <w:pPr>
        <w:spacing w:after="0"/>
      </w:pPr>
      <w:r>
        <w:separator/>
      </w:r>
    </w:p>
  </w:footnote>
  <w:footnote w:type="continuationSeparator" w:id="0">
    <w:p w:rsidR="007556B8" w:rsidRDefault="007556B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D50"/>
    <w:rsid w:val="00001F88"/>
    <w:rsid w:val="00100D26"/>
    <w:rsid w:val="001F5CED"/>
    <w:rsid w:val="0027754B"/>
    <w:rsid w:val="002D75F5"/>
    <w:rsid w:val="00323B43"/>
    <w:rsid w:val="003D37D8"/>
    <w:rsid w:val="00426133"/>
    <w:rsid w:val="004358AB"/>
    <w:rsid w:val="004A7681"/>
    <w:rsid w:val="0059320C"/>
    <w:rsid w:val="005E6AC4"/>
    <w:rsid w:val="00683ABC"/>
    <w:rsid w:val="007556B8"/>
    <w:rsid w:val="00756429"/>
    <w:rsid w:val="00812776"/>
    <w:rsid w:val="008B7726"/>
    <w:rsid w:val="008B7FEF"/>
    <w:rsid w:val="0099319F"/>
    <w:rsid w:val="009A5D72"/>
    <w:rsid w:val="00A376FC"/>
    <w:rsid w:val="00B125A1"/>
    <w:rsid w:val="00BA1C5F"/>
    <w:rsid w:val="00C75860"/>
    <w:rsid w:val="00D31D50"/>
    <w:rsid w:val="00D6426C"/>
    <w:rsid w:val="00E62EAE"/>
    <w:rsid w:val="00E74D40"/>
    <w:rsid w:val="00E945AC"/>
    <w:rsid w:val="00F6125B"/>
    <w:rsid w:val="00F736E9"/>
    <w:rsid w:val="03E45CF6"/>
    <w:rsid w:val="062328FC"/>
    <w:rsid w:val="09C73E1A"/>
    <w:rsid w:val="09DF63B0"/>
    <w:rsid w:val="0AAE4BF7"/>
    <w:rsid w:val="1750131F"/>
    <w:rsid w:val="19E162F6"/>
    <w:rsid w:val="1A836D10"/>
    <w:rsid w:val="1C5D60A1"/>
    <w:rsid w:val="1CC17F15"/>
    <w:rsid w:val="21B0159A"/>
    <w:rsid w:val="22EB0E58"/>
    <w:rsid w:val="236D52E3"/>
    <w:rsid w:val="2693175A"/>
    <w:rsid w:val="2CA86DAF"/>
    <w:rsid w:val="31410AF5"/>
    <w:rsid w:val="38D6073E"/>
    <w:rsid w:val="39130DC1"/>
    <w:rsid w:val="39163619"/>
    <w:rsid w:val="39E07099"/>
    <w:rsid w:val="42BD559E"/>
    <w:rsid w:val="43A51EE5"/>
    <w:rsid w:val="45473481"/>
    <w:rsid w:val="4F937039"/>
    <w:rsid w:val="57312383"/>
    <w:rsid w:val="580D1015"/>
    <w:rsid w:val="58604ECE"/>
    <w:rsid w:val="5958323F"/>
    <w:rsid w:val="5DB14EC6"/>
    <w:rsid w:val="669C42FE"/>
    <w:rsid w:val="680B36FE"/>
    <w:rsid w:val="681C1950"/>
    <w:rsid w:val="695C6245"/>
    <w:rsid w:val="6AD65893"/>
    <w:rsid w:val="6DFC42BD"/>
    <w:rsid w:val="6DFD5797"/>
    <w:rsid w:val="6F1D6540"/>
    <w:rsid w:val="7023102B"/>
    <w:rsid w:val="7AFE545F"/>
    <w:rsid w:val="7BD26FEE"/>
    <w:rsid w:val="7D8A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73A46E-AA88-4DCC-B51E-74F710CE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Pr>
      <w:rFonts w:ascii="Tahoma" w:hAnsi="Tahoma"/>
      <w:sz w:val="18"/>
      <w:szCs w:val="18"/>
    </w:rPr>
  </w:style>
  <w:style w:type="character" w:customStyle="1" w:styleId="Char">
    <w:name w:val="页脚 Char"/>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dgh.org.cn/yuanwen/%E5%85%A8%E5%9B%BD%E5%8A%B3%E6%A8%A1%E4%B8%93%E9%A1%B9%E8%A1%A5%E5%8A%A9%E8%B5%84%E9%87%91%E5%8F%91%E6%94%BE%E7%AE%A1%E7%90%86%E5%8A%9E%E6%B3%95(%E8%AF%95%E8%A1%8C).pdf" TargetMode="External"/><Relationship Id="rId3" Type="http://schemas.openxmlformats.org/officeDocument/2006/relationships/settings" Target="settings.xml"/><Relationship Id="rId7" Type="http://schemas.openxmlformats.org/officeDocument/2006/relationships/hyperlink" Target="http://www.sdgh.org.cn/yuanwen/%E5%85%B3%E4%BA%8E%E8%BF%9B%E4%B8%80%E6%AD%A5%E6%94%B9%E5%96%84%E5%8A%B3%E5%8A%A8%E6%A8%A1%E8%8C%83%E5%BE%85%E9%81%87%E7%9A%84%E9%80%9A%E7%9F%A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gh.org.cn/yuanwen/%E5%85%A8%E5%9B%BD%E5%8A%B3%E6%A8%A1%E4%B8%93%E9%A1%B9%E8%A1%A5%E5%8A%A9%E8%B5%84%E9%87%91%E5%8F%91%E6%94%BE%E7%AE%A1%E7%90%86%E5%8A%9E%E6%B3%95(%E8%AF%95%E8%A1%8C).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358</Words>
  <Characters>2047</Characters>
  <Application>Microsoft Office Word</Application>
  <DocSecurity>0</DocSecurity>
  <Lines>17</Lines>
  <Paragraphs>4</Paragraphs>
  <ScaleCrop>false</ScaleCrop>
  <Company>MS</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2008-09-11T17:20:00Z</dcterms:created>
  <dcterms:modified xsi:type="dcterms:W3CDTF">2021-06-08T00:55:00Z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8E2285AD8B104C86A23B0C5E5B1544C2</vt:lpwstr>
  </property>
</Properties>
</file>